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11" w:rsidRPr="00EA1711" w:rsidRDefault="00EA1711" w:rsidP="00EA1711">
      <w:pPr>
        <w:tabs>
          <w:tab w:val="left" w:pos="2415"/>
        </w:tabs>
        <w:spacing w:after="0" w:line="240" w:lineRule="auto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EA1711">
        <w:rPr>
          <w:rFonts w:ascii="Times New Roman" w:eastAsia="DengXian" w:hAnsi="Times New Roman" w:cs="Times New Roman"/>
          <w:sz w:val="36"/>
          <w:szCs w:val="36"/>
          <w:lang w:eastAsia="ru-RU"/>
        </w:rPr>
        <w:t>БРЯНСКАЯ ОБЛАСТЬ</w:t>
      </w:r>
    </w:p>
    <w:p w:rsidR="00EA1711" w:rsidRPr="00EA1711" w:rsidRDefault="00EA1711" w:rsidP="00EA1711">
      <w:pPr>
        <w:spacing w:after="0" w:line="240" w:lineRule="auto"/>
        <w:jc w:val="center"/>
        <w:rPr>
          <w:rFonts w:ascii="Times New Roman" w:eastAsia="DengXian" w:hAnsi="Times New Roman" w:cs="Times New Roman"/>
          <w:sz w:val="40"/>
          <w:szCs w:val="40"/>
          <w:lang w:eastAsia="ru-RU"/>
        </w:rPr>
      </w:pPr>
      <w:r w:rsidRPr="00EA1711">
        <w:rPr>
          <w:rFonts w:ascii="Times New Roman" w:eastAsia="DengXian" w:hAnsi="Times New Roman" w:cs="Times New Roman"/>
          <w:sz w:val="40"/>
          <w:szCs w:val="40"/>
          <w:lang w:eastAsia="ru-RU"/>
        </w:rPr>
        <w:t>БРАСОВСКИЙ РАЙОН</w:t>
      </w:r>
    </w:p>
    <w:p w:rsidR="00EA1711" w:rsidRPr="00EA1711" w:rsidRDefault="00EA1711" w:rsidP="00EA1711">
      <w:pPr>
        <w:tabs>
          <w:tab w:val="left" w:pos="2300"/>
        </w:tabs>
        <w:spacing w:after="0" w:line="240" w:lineRule="auto"/>
        <w:jc w:val="center"/>
        <w:rPr>
          <w:rFonts w:ascii="Times New Roman" w:eastAsia="DengXian" w:hAnsi="Times New Roman" w:cs="Times New Roman"/>
          <w:b/>
          <w:sz w:val="36"/>
          <w:szCs w:val="36"/>
          <w:lang w:eastAsia="ru-RU"/>
        </w:rPr>
      </w:pPr>
      <w:r w:rsidRPr="00EA1711">
        <w:rPr>
          <w:rFonts w:ascii="Times New Roman" w:eastAsia="DengXian" w:hAnsi="Times New Roman" w:cs="Times New Roman"/>
          <w:b/>
          <w:sz w:val="36"/>
          <w:szCs w:val="36"/>
          <w:lang w:eastAsia="ru-RU"/>
        </w:rPr>
        <w:t>ДОБРИКОВСКАЯ СЕЛЬСКАЯ АДМИНИСТРАЦИЯ</w:t>
      </w:r>
    </w:p>
    <w:tbl>
      <w:tblPr>
        <w:tblW w:w="10244" w:type="dxa"/>
        <w:jc w:val="center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44"/>
      </w:tblGrid>
      <w:tr w:rsidR="00EA1711" w:rsidRPr="00EA1711" w:rsidTr="00EA1711">
        <w:trPr>
          <w:trHeight w:val="20"/>
          <w:jc w:val="center"/>
        </w:trPr>
        <w:tc>
          <w:tcPr>
            <w:tcW w:w="1024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EA1711" w:rsidRPr="00EA1711" w:rsidRDefault="00EA1711" w:rsidP="00EA1711">
            <w:pPr>
              <w:tabs>
                <w:tab w:val="left" w:pos="2300"/>
              </w:tabs>
              <w:spacing w:after="0" w:line="252" w:lineRule="auto"/>
              <w:rPr>
                <w:rFonts w:ascii="Times New Roman" w:eastAsia="DengXian" w:hAnsi="Times New Roman" w:cs="Times New Roman"/>
                <w:sz w:val="36"/>
                <w:szCs w:val="36"/>
              </w:rPr>
            </w:pPr>
          </w:p>
        </w:tc>
      </w:tr>
    </w:tbl>
    <w:p w:rsidR="00EA1711" w:rsidRPr="00EA1711" w:rsidRDefault="00EA1711" w:rsidP="00EA1711">
      <w:pPr>
        <w:tabs>
          <w:tab w:val="left" w:pos="2300"/>
        </w:tabs>
        <w:spacing w:after="0" w:line="240" w:lineRule="auto"/>
        <w:jc w:val="center"/>
        <w:rPr>
          <w:rFonts w:ascii="Times New Roman" w:eastAsia="DengXian" w:hAnsi="Times New Roman" w:cs="Times New Roman"/>
          <w:b/>
          <w:sz w:val="36"/>
          <w:szCs w:val="36"/>
          <w:lang w:eastAsia="ru-RU"/>
        </w:rPr>
      </w:pPr>
      <w:r w:rsidRPr="00EA1711">
        <w:rPr>
          <w:rFonts w:ascii="Times New Roman" w:eastAsia="DengXian" w:hAnsi="Times New Roman" w:cs="Times New Roman"/>
          <w:b/>
          <w:sz w:val="36"/>
          <w:szCs w:val="36"/>
          <w:lang w:eastAsia="ru-RU"/>
        </w:rPr>
        <w:t>ПОСТАНОВЛЕНИЕ</w:t>
      </w:r>
    </w:p>
    <w:p w:rsidR="00EA1711" w:rsidRPr="00EA1711" w:rsidRDefault="00EA1711" w:rsidP="00EA1711">
      <w:pPr>
        <w:tabs>
          <w:tab w:val="left" w:pos="2300"/>
        </w:tabs>
        <w:spacing w:after="0" w:line="240" w:lineRule="auto"/>
        <w:jc w:val="center"/>
        <w:rPr>
          <w:rFonts w:ascii="Times New Roman" w:eastAsia="DengXian" w:hAnsi="Times New Roman" w:cs="Times New Roman"/>
          <w:b/>
          <w:sz w:val="36"/>
          <w:szCs w:val="36"/>
          <w:lang w:eastAsia="ru-RU"/>
        </w:rPr>
      </w:pPr>
    </w:p>
    <w:p w:rsidR="00EA1711" w:rsidRPr="00EA1711" w:rsidRDefault="00EA1711" w:rsidP="00EA1711">
      <w:pPr>
        <w:tabs>
          <w:tab w:val="left" w:pos="1050"/>
        </w:tabs>
        <w:spacing w:after="0" w:line="240" w:lineRule="auto"/>
        <w:rPr>
          <w:rFonts w:ascii="Times New Roman" w:eastAsia="DengXian" w:hAnsi="Times New Roman" w:cs="Times New Roman"/>
          <w:sz w:val="28"/>
          <w:szCs w:val="24"/>
          <w:lang w:eastAsia="ru-RU"/>
        </w:rPr>
      </w:pPr>
      <w:r w:rsidRPr="00EA1711">
        <w:rPr>
          <w:rFonts w:ascii="Times New Roman" w:eastAsia="DengXian" w:hAnsi="Times New Roman" w:cs="Times New Roman"/>
          <w:sz w:val="28"/>
          <w:szCs w:val="24"/>
          <w:lang w:eastAsia="ru-RU"/>
        </w:rPr>
        <w:t>от 20 марта 2024 г № 15</w:t>
      </w:r>
    </w:p>
    <w:p w:rsidR="00EA1711" w:rsidRPr="00EA1711" w:rsidRDefault="00EA1711" w:rsidP="00EA1711">
      <w:pPr>
        <w:tabs>
          <w:tab w:val="left" w:pos="1050"/>
        </w:tabs>
        <w:spacing w:after="0" w:line="240" w:lineRule="auto"/>
        <w:rPr>
          <w:rFonts w:ascii="Times New Roman" w:eastAsia="DengXian" w:hAnsi="Times New Roman" w:cs="Times New Roman"/>
          <w:sz w:val="28"/>
          <w:szCs w:val="24"/>
          <w:lang w:eastAsia="ru-RU"/>
        </w:rPr>
      </w:pPr>
      <w:r w:rsidRPr="00EA1711">
        <w:rPr>
          <w:rFonts w:ascii="Times New Roman" w:eastAsia="DengXian" w:hAnsi="Times New Roman" w:cs="Times New Roman"/>
          <w:sz w:val="28"/>
          <w:szCs w:val="24"/>
          <w:lang w:eastAsia="ru-RU"/>
        </w:rPr>
        <w:t xml:space="preserve">с. </w:t>
      </w:r>
      <w:proofErr w:type="spellStart"/>
      <w:r w:rsidRPr="00EA1711">
        <w:rPr>
          <w:rFonts w:ascii="Times New Roman" w:eastAsia="DengXian" w:hAnsi="Times New Roman" w:cs="Times New Roman"/>
          <w:sz w:val="28"/>
          <w:szCs w:val="24"/>
          <w:lang w:eastAsia="ru-RU"/>
        </w:rPr>
        <w:t>Добрик</w:t>
      </w:r>
      <w:proofErr w:type="spellEnd"/>
    </w:p>
    <w:p w:rsidR="00EA1711" w:rsidRPr="00EA1711" w:rsidRDefault="00EA1711" w:rsidP="00EA1711">
      <w:pPr>
        <w:tabs>
          <w:tab w:val="left" w:pos="1050"/>
        </w:tabs>
        <w:spacing w:after="0" w:line="240" w:lineRule="auto"/>
        <w:rPr>
          <w:rFonts w:ascii="Times New Roman" w:eastAsia="DengXian" w:hAnsi="Times New Roman" w:cs="Times New Roman"/>
          <w:sz w:val="28"/>
          <w:szCs w:val="24"/>
          <w:lang w:eastAsia="ru-RU"/>
        </w:rPr>
      </w:pPr>
    </w:p>
    <w:p w:rsidR="00EA1711" w:rsidRPr="00EA1711" w:rsidRDefault="00EA1711" w:rsidP="00EA171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 утверждении стандартов и процедур, направленных</w:t>
      </w:r>
    </w:p>
    <w:p w:rsidR="00EA1711" w:rsidRPr="00EA1711" w:rsidRDefault="00EA1711" w:rsidP="00EA171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обеспечение добросовестной работы муниципальных</w:t>
      </w:r>
    </w:p>
    <w:p w:rsidR="00EA1711" w:rsidRPr="00EA1711" w:rsidRDefault="00EA1711" w:rsidP="00EA171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служащих </w:t>
      </w:r>
      <w:proofErr w:type="spellStart"/>
      <w:r w:rsidRPr="00EA17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Добриковской</w:t>
      </w:r>
      <w:proofErr w:type="spellEnd"/>
      <w:r w:rsidRPr="00EA17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сельской администрации</w:t>
      </w:r>
    </w:p>
    <w:p w:rsidR="00EA1711" w:rsidRPr="00EA1711" w:rsidRDefault="00EA1711" w:rsidP="00EA171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A1711" w:rsidRPr="00EA1711" w:rsidRDefault="00EA1711" w:rsidP="00EA171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A1711" w:rsidRPr="00EA1711" w:rsidRDefault="00EA1711" w:rsidP="00EA171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В соответствии с Федеральным законом от 25 декабря 2008 г. № 273-ФЗ «О противодействии коррупции», Федеральным законом от 02 марта 2007 г. № 25-ФЗ «О муниципальной службе в Российской Федерации», руководствуясь Федеральным законом от 06.10.2003 года №131-ФЗ «Об общих принципах организации местного самоуправления в Российской Федерации», Уставом </w:t>
      </w:r>
      <w:proofErr w:type="spellStart"/>
      <w:r w:rsidRPr="00EA17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Добриковского</w:t>
      </w:r>
      <w:proofErr w:type="spellEnd"/>
      <w:r w:rsidRPr="00EA17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поселения, </w:t>
      </w:r>
      <w:proofErr w:type="spellStart"/>
      <w:r w:rsidRPr="00EA17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Добриковская</w:t>
      </w:r>
      <w:proofErr w:type="spellEnd"/>
      <w:r w:rsidRPr="00EA17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сельская администрация  </w:t>
      </w:r>
    </w:p>
    <w:p w:rsidR="00EA1711" w:rsidRPr="00EA1711" w:rsidRDefault="00EA1711" w:rsidP="00EA171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ПОСТАНОВЛЯЕТ:</w:t>
      </w:r>
    </w:p>
    <w:p w:rsidR="00EA1711" w:rsidRPr="00EA1711" w:rsidRDefault="00EA1711" w:rsidP="00EA171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1. Утвердить стандарты и процедуры, направленные на обеспечение добросовестной работы муниципальных служащих </w:t>
      </w:r>
      <w:proofErr w:type="spellStart"/>
      <w:r w:rsidRPr="00EA17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Добриковской</w:t>
      </w:r>
      <w:proofErr w:type="spellEnd"/>
      <w:r w:rsidRPr="00EA17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сельской администрации согласно приложению.</w:t>
      </w:r>
    </w:p>
    <w:p w:rsidR="00EA1711" w:rsidRPr="00EA1711" w:rsidRDefault="00EA1711" w:rsidP="00EA1711">
      <w:pPr>
        <w:suppressAutoHyphens/>
        <w:spacing w:before="100" w:beforeAutospacing="1" w:after="100" w:afterAutospacing="1" w:line="271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 </w:t>
      </w:r>
      <w:r w:rsidRPr="00EA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момента подписания, подлежит обнародованию в установленном порядке и размещению на официальном сайте администрации </w:t>
      </w:r>
      <w:proofErr w:type="spellStart"/>
      <w:r w:rsidRPr="00EA171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EA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«Интернет».</w:t>
      </w:r>
    </w:p>
    <w:p w:rsidR="00EA1711" w:rsidRPr="00EA1711" w:rsidRDefault="00EA1711" w:rsidP="00EA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Контроль за исполнением настоящего постановления оставляю за собой.</w:t>
      </w:r>
    </w:p>
    <w:p w:rsidR="00EA1711" w:rsidRPr="00EA1711" w:rsidRDefault="00EA1711" w:rsidP="00EA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A1711" w:rsidRPr="00EA1711" w:rsidRDefault="00EA1711" w:rsidP="00EA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711" w:rsidRPr="00EA1711" w:rsidRDefault="00EA1711" w:rsidP="00EA1711">
      <w:pPr>
        <w:spacing w:line="256" w:lineRule="auto"/>
        <w:rPr>
          <w:rFonts w:ascii="Liberation Serif" w:eastAsia="Calibri" w:hAnsi="Liberation Serif" w:cs="Liberation Serif"/>
          <w:sz w:val="26"/>
          <w:szCs w:val="26"/>
          <w:lang w:bidi="ar"/>
        </w:rPr>
      </w:pPr>
      <w:r w:rsidRPr="00EA1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</w:t>
      </w:r>
      <w:proofErr w:type="spellStart"/>
      <w:r w:rsidRPr="00EA1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А.И.Лазарев</w:t>
      </w:r>
      <w:proofErr w:type="spellEnd"/>
      <w:r w:rsidRPr="00EA1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EA1711" w:rsidRPr="00EA1711" w:rsidRDefault="00EA1711" w:rsidP="00EA1711">
      <w:pPr>
        <w:spacing w:after="0" w:line="256" w:lineRule="auto"/>
        <w:rPr>
          <w:rFonts w:ascii="Liberation Serif" w:eastAsia="Calibri" w:hAnsi="Liberation Serif" w:cs="Liberation Serif"/>
          <w:sz w:val="26"/>
          <w:szCs w:val="26"/>
          <w:lang w:bidi="ar"/>
        </w:rPr>
        <w:sectPr w:rsidR="00EA1711" w:rsidRPr="00EA1711">
          <w:pgSz w:w="11900" w:h="16820"/>
          <w:pgMar w:top="1135" w:right="567" w:bottom="1135" w:left="1400" w:header="700" w:footer="700" w:gutter="0"/>
          <w:pgNumType w:start="2"/>
          <w:cols w:space="720"/>
        </w:sectPr>
      </w:pPr>
    </w:p>
    <w:p w:rsidR="00EA1711" w:rsidRPr="00EA1711" w:rsidRDefault="00EA1711" w:rsidP="00EA171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Приложение </w:t>
      </w:r>
    </w:p>
    <w:p w:rsidR="00EA1711" w:rsidRPr="00EA1711" w:rsidRDefault="00EA1711" w:rsidP="00EA171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                         к постановлению </w:t>
      </w:r>
    </w:p>
    <w:p w:rsidR="00EA1711" w:rsidRPr="00EA1711" w:rsidRDefault="00EA1711" w:rsidP="00EA171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Добриковской</w:t>
      </w:r>
      <w:proofErr w:type="spellEnd"/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сельской </w:t>
      </w:r>
    </w:p>
    <w:p w:rsidR="00EA1711" w:rsidRPr="00EA1711" w:rsidRDefault="00EA1711" w:rsidP="00EA171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                     администрации </w:t>
      </w:r>
    </w:p>
    <w:p w:rsidR="00EA1711" w:rsidRPr="00EA1711" w:rsidRDefault="00EA1711" w:rsidP="00EA171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20.03.2024г. № 15</w:t>
      </w:r>
    </w:p>
    <w:p w:rsidR="00EA1711" w:rsidRPr="00EA1711" w:rsidRDefault="00EA1711" w:rsidP="00EA171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0" w:name="_GoBack"/>
      <w:bookmarkEnd w:id="0"/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Стандарты и процедуры, направленные на обеспечение добросовестной работы муниципальных служащих </w:t>
      </w:r>
      <w:proofErr w:type="spellStart"/>
      <w:r w:rsidRPr="00EA171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Добриковской</w:t>
      </w:r>
      <w:proofErr w:type="spellEnd"/>
      <w:r w:rsidRPr="00EA171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сельской администрации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1. Общие положения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1.1. Нормами стандартов и процедур, направленных на обеспечение добросовестной работы муниципальных служащих </w:t>
      </w:r>
      <w:proofErr w:type="spellStart"/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Добриковской</w:t>
      </w:r>
      <w:proofErr w:type="spellEnd"/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сельской администрации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1.2. Стандарты призваны установить ключевые принципы, которыми должны руководствоваться муниципальные служащие </w:t>
      </w:r>
      <w:proofErr w:type="spellStart"/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Добриковской</w:t>
      </w:r>
      <w:proofErr w:type="spellEnd"/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сельской администрации (далее – работники).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1.3. Стандарты устанавливаются на основании Конституции Российской Федерации, Федеральных законов от 2 марта 2007 года № 25-ФЗ «О муниципальной службе в Российской Федерации», от 25 декабря 2008 года № 273-ФЗ «О противодействии коррупции» и принятых в соответствии с ними иных законодательных и локальных актов.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2. Ценности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 При осуществлении своей деятельности муниципальный служащий руководствуется следующими принципами: добросовестность, прозрачность, развитие.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2.3. Прозрачность означает обеспечение доступности информации о деятельности </w:t>
      </w:r>
      <w:proofErr w:type="spellStart"/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Добриковской</w:t>
      </w:r>
      <w:proofErr w:type="spellEnd"/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сельской администрации (далее – Администрация). Вся деятельность Администрации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3.Противодействие коррупции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3.1. Приоритетом в деятельности Администрации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3.2. Для муниципальных служащих Администрации недопустимо нарушение закона. Этот ведущий принцип действует на всех уровнях деятельности, начиная с руководства и заканчивая всеми работниками. Каждый муниципальный служащий, совершивший правонарушение, не только подлежит привлечению к ответственности в общем порядке (к </w:t>
      </w: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административной, уголовной ответственности), но и будет подвергнут дисциплинарным взысканиям.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3.2. Важнейшей мерой по поддержанию безупречной репутации Администрации является ответственное и добросовестное выполнение обязательств, соблюдение Кодекса этики служебного поведения муниципальных служащих </w:t>
      </w:r>
      <w:proofErr w:type="spellStart"/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Добриковской</w:t>
      </w:r>
      <w:proofErr w:type="spellEnd"/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сельской администрации (далее – Кодекс этики), который устанавливает этические правила и нормы, являющиеся системой определенных нравственных стандартов поведения, обеспечивающих реализацию уставных видов деятельности Администрации. Он не регламентирует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3.3. Должностное лицо, ответственное за профилактику коррупционных и иных правонарушений уполномочено следить за соблюдением всех требований, применимых к взаимодействиям с коллективом.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3.4. Добросовестное исполнение служебных обязанностей и постоянное улучшение качества предоставления муниципальных услуг являются главными приоритетами в отношениях муниципальных служащих Администрации и населением.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3.5. Деятельность Администрации направлена на решение вопросов местного значения, предусмотренных Федеральным законом «Об общих принципах организации местного самоуправления в Российской Федерации» и Уставом поселения.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3.6. В отношениях с населением недопустимо использование любых способов прямого или косвенного воздействия с целью получения незаконной выгоды.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3.7. В Администрации не допустимы любые формы коррупции, муниципальные служащие в своей деятельности обязаны строго выполнять требования законодательства и правовых актов о противодействии коррупции.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3.8. В случае принуждения гражданина муниципальным служащим Администрации, к предоставлению незаконных выгод, он вправе незамедлительно уведомить об этом руководителя Администрации для своевременного применения необходимых мер по предотвращению незаконных действий и привлечению нарушителей к ответственности.     Муниципальный служащий Администрации обо всех случаях обращения к нему каких-либо лиц в целях склонения к совершению коррупционных правонарушений обязан уведомлять представителя нанимателя в письменной форме в соответствии с Порядком уведомления представителя нанимателя (работодателя) о фактах обращения в целях склонения муниципального служащего Администрации к совершению коррупционных правонарушений.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3.9. В Администрации недопустимо осуществление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3.10. В Администрации недопустимо осуществление деятельности с использованием методов принуждения, а также нанесения ущерба или вреда, или угрозы нанесения ущерба или вреда </w:t>
      </w:r>
      <w:proofErr w:type="gramStart"/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прямо</w:t>
      </w:r>
      <w:proofErr w:type="gramEnd"/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</w:t>
      </w: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3.11. В Администрации не допустимы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3.12. В Администрации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доказательств, для расследования или совершение ложных заявлений, с целью создать существенные препятствия для расследования, проводимого Комиссией по соблюдению требований к служебному поведению муниципальных служащих </w:t>
      </w:r>
      <w:proofErr w:type="spellStart"/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Добриковской</w:t>
      </w:r>
      <w:proofErr w:type="spellEnd"/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сельской администрации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4. Обращение с подарками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4.1. По отношению к подаркам в Администрации сформированы следующие принципы: законность, ответственность и уместность.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4.2.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не должно вынуждать работников тем или иным образом скрывать это от руководителей и других работников.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4.4. Работникам строго запрещается принимать подарки,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4.5. В случае возникновения любых сомнений относительно допустимости принятия того или иного подарка, работник обязан сообщить об этом Главе сельской администрации и следовать его указаниям в соответствии с Положением о сообщении главой поселения и муниципальными служащими, замещающими должности муниципальной службы в Администрации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5.Недопущение конфликта интересов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5.1. Развитие потенциала сотрудников является ключевой задачей руководства. В свою очередь ключевой задачей работников является сознательное следование интересам общества. В Администрации не допустимы конфликты интересов – положения, в котором личные интересы работника противоречили бы интересам общества.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5.2. Во избежание конфликта интересов, муниципальные служащие Администрации должны выполнять следующие требования: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5.2.1. Муниципальный служащий обязан уведомить Главу сельской администрации о выполнении им иной оплачиваемой работы в соответствии Порядком предварительного уведомления представителя нанимателя (работодателя) о выполнении иной оплачиваемой работы муниципальными служащими Администрации.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5.2.2. 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5.2.3. Утвердить прилагаемый перечень должностей муниципальной службы в Администрации,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службы. Работник Администрации, замещавший должность муниципальной службы, включенную в Перечень должностей муниципальной службы в Администрации,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в течение двух лет со дня его увольнения с муниципальной службы в течение двух лет после увольнения с муниципальной службы не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и обязан при заключении трудовых договоров и (или) гражданско-правовых договоров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6. Конфиденциальность</w:t>
      </w:r>
    </w:p>
    <w:p w:rsidR="00EA1711" w:rsidRPr="00EA1711" w:rsidRDefault="00EA1711" w:rsidP="00EA1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6.1. Муниципальным служащим Администрации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Администрацией. Передача информации внутри Администрации осуществляется в соответствии с процедурами, установленными внутренними документами.</w:t>
      </w:r>
    </w:p>
    <w:p w:rsidR="00EA1711" w:rsidRPr="00EA1711" w:rsidRDefault="00EA1711" w:rsidP="00EA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711" w:rsidRPr="00EA1711" w:rsidRDefault="00EA1711" w:rsidP="00EA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711" w:rsidRPr="00EA1711" w:rsidRDefault="00EA1711" w:rsidP="00EA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1711" w:rsidRPr="00EA1711" w:rsidRDefault="00EA1711" w:rsidP="00EA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711" w:rsidRPr="00EA1711" w:rsidRDefault="00EA1711" w:rsidP="00EA1711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A1711" w:rsidRPr="00EA1711" w:rsidRDefault="00EA1711" w:rsidP="00EA1711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04862" w:rsidRDefault="00104862"/>
    <w:sectPr w:rsidR="00104862" w:rsidSect="00EA1711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Liberation Serif">
    <w:altName w:val="Times New Roman"/>
    <w:charset w:val="CC"/>
    <w:family w:val="auto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11"/>
    <w:rsid w:val="00104862"/>
    <w:rsid w:val="00EA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AD61A-18AC-4C59-98C4-6A42CF2D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1879</Words>
  <Characters>10713</Characters>
  <Application>Microsoft Office Word</Application>
  <DocSecurity>0</DocSecurity>
  <Lines>89</Lines>
  <Paragraphs>25</Paragraphs>
  <ScaleCrop>false</ScaleCrop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2024-03-28T09:35:00Z</dcterms:created>
  <dcterms:modified xsi:type="dcterms:W3CDTF">2024-03-28T09:37:00Z</dcterms:modified>
</cp:coreProperties>
</file>