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D" w:rsidRPr="008F7EED" w:rsidRDefault="008F7EED" w:rsidP="008F7EED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36"/>
          <w:szCs w:val="36"/>
          <w:lang w:eastAsia="ru-RU"/>
        </w:rPr>
        <w:t>БРЯНСКАЯ ОБЛАСТЬ</w:t>
      </w:r>
    </w:p>
    <w:p w:rsidR="008F7EED" w:rsidRPr="008F7EED" w:rsidRDefault="008F7EED" w:rsidP="008F7EED">
      <w:pPr>
        <w:spacing w:after="0" w:line="240" w:lineRule="auto"/>
        <w:jc w:val="center"/>
        <w:rPr>
          <w:rFonts w:ascii="Times New Roman" w:eastAsia="DengXian" w:hAnsi="Times New Roman" w:cs="Times New Roman"/>
          <w:sz w:val="40"/>
          <w:szCs w:val="40"/>
          <w:lang w:eastAsia="ru-RU"/>
        </w:rPr>
      </w:pPr>
      <w:r w:rsidRPr="008F7EED">
        <w:rPr>
          <w:rFonts w:ascii="Times New Roman" w:eastAsia="DengXian" w:hAnsi="Times New Roman" w:cs="Times New Roman"/>
          <w:sz w:val="40"/>
          <w:szCs w:val="40"/>
          <w:lang w:eastAsia="ru-RU"/>
        </w:rPr>
        <w:t>БРАСОВСКИЙ РАЙОН</w:t>
      </w:r>
    </w:p>
    <w:p w:rsidR="008F7EED" w:rsidRPr="008F7EED" w:rsidRDefault="008F7EED" w:rsidP="008F7EED">
      <w:pPr>
        <w:tabs>
          <w:tab w:val="left" w:pos="2300"/>
        </w:tabs>
        <w:spacing w:after="0" w:line="240" w:lineRule="auto"/>
        <w:jc w:val="center"/>
        <w:rPr>
          <w:rFonts w:ascii="Times New Roman" w:eastAsia="DengXian" w:hAnsi="Times New Roman" w:cs="Times New Roman"/>
          <w:b/>
          <w:sz w:val="36"/>
          <w:szCs w:val="36"/>
          <w:lang w:eastAsia="ru-RU"/>
        </w:rPr>
      </w:pPr>
      <w:r w:rsidRPr="008F7EED">
        <w:rPr>
          <w:rFonts w:ascii="Times New Roman" w:eastAsia="DengXian" w:hAnsi="Times New Roman" w:cs="Times New Roman"/>
          <w:b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8F7EED" w:rsidRPr="008F7EED" w:rsidTr="00221BB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F7EED" w:rsidRPr="008F7EED" w:rsidRDefault="008F7EED" w:rsidP="008F7EED">
            <w:pPr>
              <w:tabs>
                <w:tab w:val="left" w:pos="2300"/>
              </w:tabs>
              <w:spacing w:after="0" w:line="254" w:lineRule="auto"/>
              <w:rPr>
                <w:rFonts w:ascii="Times New Roman" w:eastAsia="DengXian" w:hAnsi="Times New Roman" w:cs="Times New Roman"/>
                <w:sz w:val="36"/>
                <w:szCs w:val="36"/>
              </w:rPr>
            </w:pPr>
          </w:p>
        </w:tc>
      </w:tr>
    </w:tbl>
    <w:p w:rsidR="008F7EED" w:rsidRPr="008F7EED" w:rsidRDefault="008F7EED" w:rsidP="008F7EED">
      <w:pPr>
        <w:tabs>
          <w:tab w:val="left" w:pos="2300"/>
        </w:tabs>
        <w:spacing w:after="0" w:line="240" w:lineRule="auto"/>
        <w:jc w:val="center"/>
        <w:rPr>
          <w:rFonts w:ascii="Times New Roman" w:eastAsia="DengXian" w:hAnsi="Times New Roman" w:cs="Times New Roman"/>
          <w:b/>
          <w:sz w:val="36"/>
          <w:szCs w:val="36"/>
          <w:lang w:eastAsia="ru-RU"/>
        </w:rPr>
      </w:pPr>
      <w:r w:rsidRPr="008F7EED">
        <w:rPr>
          <w:rFonts w:ascii="Times New Roman" w:eastAsia="DengXian" w:hAnsi="Times New Roman" w:cs="Times New Roman"/>
          <w:b/>
          <w:sz w:val="36"/>
          <w:szCs w:val="36"/>
          <w:lang w:eastAsia="ru-RU"/>
        </w:rPr>
        <w:t>ПОСТАНОВЛЕНИЕ</w:t>
      </w:r>
    </w:p>
    <w:p w:rsidR="008F7EED" w:rsidRPr="008F7EED" w:rsidRDefault="008F7EED" w:rsidP="008F7EED">
      <w:pPr>
        <w:tabs>
          <w:tab w:val="left" w:pos="1050"/>
        </w:tabs>
        <w:spacing w:after="0" w:line="240" w:lineRule="auto"/>
        <w:rPr>
          <w:rFonts w:ascii="Times New Roman" w:eastAsia="DengXian" w:hAnsi="Times New Roman" w:cs="Times New Roman"/>
          <w:sz w:val="28"/>
          <w:szCs w:val="24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4"/>
          <w:lang w:eastAsia="ru-RU"/>
        </w:rPr>
        <w:t>от 07 марта 2024 г № 8</w:t>
      </w:r>
    </w:p>
    <w:p w:rsidR="008F7EED" w:rsidRPr="008F7EED" w:rsidRDefault="008F7EED" w:rsidP="008F7EED">
      <w:pPr>
        <w:tabs>
          <w:tab w:val="left" w:pos="1050"/>
        </w:tabs>
        <w:spacing w:after="0" w:line="240" w:lineRule="auto"/>
        <w:rPr>
          <w:rFonts w:ascii="Times New Roman" w:eastAsia="DengXian" w:hAnsi="Times New Roman" w:cs="Times New Roman"/>
          <w:sz w:val="28"/>
          <w:szCs w:val="24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4"/>
          <w:lang w:eastAsia="ru-RU"/>
        </w:rPr>
        <w:t xml:space="preserve">с. </w:t>
      </w:r>
      <w:proofErr w:type="spellStart"/>
      <w:r w:rsidRPr="008F7EED">
        <w:rPr>
          <w:rFonts w:ascii="Times New Roman" w:eastAsia="DengXian" w:hAnsi="Times New Roman" w:cs="Times New Roman"/>
          <w:sz w:val="28"/>
          <w:szCs w:val="24"/>
          <w:lang w:eastAsia="ru-RU"/>
        </w:rPr>
        <w:t>Добрик</w:t>
      </w:r>
      <w:proofErr w:type="spellEnd"/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Об утверждении Порядка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sz w:val="24"/>
          <w:szCs w:val="24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proofErr w:type="spellStart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>Добриковская</w:t>
      </w:r>
      <w:proofErr w:type="spellEnd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сельская администрация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>ПОСТАНОВЛЯЕТ:</w:t>
      </w:r>
    </w:p>
    <w:p w:rsidR="008F7EED" w:rsidRPr="008F7EED" w:rsidRDefault="008F7EED" w:rsidP="008F7E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Утвердить прилагаемый Порядок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7EED" w:rsidRPr="008F7EED" w:rsidRDefault="008F7EED" w:rsidP="008F7E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proofErr w:type="spellStart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сельской администрации «Об утверждении Положения о порядке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сельской администрации, о возникновении личной заинтересованности при исполнении должностных обязанностей, которая приводит или может привести к конфликту интересов» от 29.07.2016 г. №17.</w:t>
      </w:r>
    </w:p>
    <w:p w:rsidR="008F7EED" w:rsidRPr="008F7EED" w:rsidRDefault="008F7EED" w:rsidP="003D4BD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обнародованию на официальном сайте администрации </w:t>
      </w:r>
      <w:proofErr w:type="spellStart"/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«Интернет»: https://brasadmin.org/dobrik.html.</w:t>
      </w:r>
    </w:p>
    <w:p w:rsidR="008F7EED" w:rsidRPr="008F7EED" w:rsidRDefault="008F7EED" w:rsidP="008F7EE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:rsidR="008F7EED" w:rsidRPr="008F7EED" w:rsidRDefault="008F7EED" w:rsidP="008F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</w:p>
    <w:p w:rsidR="008F7EED" w:rsidRPr="008F7EED" w:rsidRDefault="008F7EED" w:rsidP="008F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</w:t>
      </w:r>
      <w:proofErr w:type="spellStart"/>
      <w:r w:rsidRPr="008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А.И.Лазарев</w:t>
      </w:r>
      <w:proofErr w:type="spellEnd"/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 xml:space="preserve"> постановлением </w:t>
      </w:r>
      <w:proofErr w:type="spellStart"/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 xml:space="preserve"> сельской администрации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 xml:space="preserve"> от 07 марта 2024 г. № 8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b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b/>
          <w:sz w:val="27"/>
          <w:szCs w:val="27"/>
          <w:lang w:eastAsia="ru-RU"/>
        </w:rPr>
        <w:t xml:space="preserve">Порядок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b/>
          <w:sz w:val="27"/>
          <w:szCs w:val="27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b/>
          <w:sz w:val="27"/>
          <w:szCs w:val="27"/>
          <w:lang w:eastAsia="ru-RU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1. Настоящим Положением определяется порядок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 сельской администрации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2. Для целей настоящего Порядка используются понятия, установленные Федеральными законами «О противодействии коррупции» от 25.12.2008 г. № 273-ФЗ, «О муниципальной службе в Российской Федерации» от 02.03.2007 № 25-ФЗ. 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3.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4. Муниципальные служащие направляют Главе администрации (далее - Глава) уведомление, оформленное в письменном виде по рекомендованному образцу (приложение №1 к настоящему Порядку).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5. В уведомлении указываются следующие сведения:</w:t>
      </w:r>
    </w:p>
    <w:p w:rsidR="008F7EED" w:rsidRPr="008F7EED" w:rsidRDefault="008F7EED" w:rsidP="008F7E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DengXian" w:hAnsi="Times New Roman" w:cs="Times New Roman"/>
          <w:color w:val="FF0000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фамилия, имя, отчество (при наличии), должность;</w:t>
      </w:r>
    </w:p>
    <w:p w:rsidR="008F7EED" w:rsidRPr="008F7EED" w:rsidRDefault="008F7EED" w:rsidP="008F7E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8F7EED" w:rsidRPr="008F7EED" w:rsidRDefault="008F7EED" w:rsidP="008F7E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описание должностных обязанностей, на исполнение которых может негативно повлиять</w:t>
      </w:r>
      <w:bookmarkStart w:id="0" w:name="_GoBack"/>
      <w:bookmarkEnd w:id="0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 либо негативно влияет личная заинтересованность.</w:t>
      </w:r>
    </w:p>
    <w:p w:rsidR="008F7EED" w:rsidRPr="008F7EED" w:rsidRDefault="008F7EED" w:rsidP="008F7EED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7EE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6. </w:t>
      </w:r>
      <w:r w:rsidRPr="008F7E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Уведомления представляются муниципальным служащим специалисту ответственному за ведение кадровой работы </w:t>
      </w:r>
      <w:proofErr w:type="spellStart"/>
      <w:r w:rsidRPr="008F7EED">
        <w:rPr>
          <w:rFonts w:ascii="Times New Roman" w:eastAsia="SimSun" w:hAnsi="Times New Roman" w:cs="Times New Roman"/>
          <w:sz w:val="28"/>
          <w:szCs w:val="28"/>
          <w:lang w:eastAsia="ru-RU"/>
        </w:rPr>
        <w:t>Добриковской</w:t>
      </w:r>
      <w:proofErr w:type="spellEnd"/>
      <w:r w:rsidRPr="008F7E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сельской администрации (далее - специалист)</w:t>
      </w: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 не позднее одного рабочего дня, следующего за днем, когда муниципальному служащему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7. Поступившее уведомление регистрируется в день его поступления в журнале регистрации согласно приложению №2 к настоящему Порядку. 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Журнал уведомлений должен быть прошит, пронумерован и скреплен печатью. 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8. Копия уведомления с отметкой о регистрации выдается муниципальному служащему под подпись в журнале регистрации уведомлений.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9. Поступившие уведомления не позднее 3 (трёх) рабочих дней передаются представителю нанимателя (работодателю).   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Предварительное рассмотрение уведомлений осуществляют должностные лица </w:t>
      </w:r>
      <w:proofErr w:type="spellStart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 сельской администрации, ответственные за работу по профилактике коррупционных и иных правонарушений (далее - должностные лица).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10. 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11. По результатам предварительного рассмотрения уведомлений подготавливается мотивированное заключение на каждое из них.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12. Уведомление, заключение и другие материалы, полученные в ходе предварительного рассмотрения уведомлений, в течение семи рабочих дней со дня поступления уведомлений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 для рассмотрения на Комиссии.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В случае направления запросов, указанных в пункте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13. Комиссия рассматривает уведомления и принимает по ним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DengXian" w:hAnsi="Arial" w:cs="Arial"/>
          <w:sz w:val="20"/>
          <w:szCs w:val="20"/>
          <w:lang w:eastAsia="ru-RU"/>
        </w:rPr>
        <w:sectPr w:rsidR="008F7EED" w:rsidRPr="008F7EED">
          <w:pgSz w:w="11906" w:h="16838"/>
          <w:pgMar w:top="964" w:right="567" w:bottom="964" w:left="1418" w:header="0" w:footer="0" w:gutter="0"/>
          <w:cols w:space="720"/>
          <w:titlePg/>
        </w:sect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lastRenderedPageBreak/>
        <w:t>Приложение №1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left="482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к Порядку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Главе </w:t>
      </w:r>
      <w:proofErr w:type="spellStart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7"/>
          <w:szCs w:val="27"/>
          <w:lang w:eastAsia="ru-RU"/>
        </w:rPr>
        <w:t xml:space="preserve"> сельской администрации</w:t>
      </w:r>
    </w:p>
    <w:p w:rsidR="008F7EED" w:rsidRPr="008F7EED" w:rsidRDefault="008F7EED" w:rsidP="008F7E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DengXian" w:hAnsi="Times New Roman" w:cs="Times New Roman"/>
          <w:sz w:val="27"/>
          <w:szCs w:val="27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DengXian" w:hAnsi="Times New Roman" w:cs="Times New Roman"/>
          <w:sz w:val="24"/>
          <w:szCs w:val="20"/>
          <w:vertAlign w:val="superscript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vertAlign w:val="superscript"/>
          <w:lang w:eastAsia="ru-RU"/>
        </w:rPr>
        <w:t>(указываются Ф.И.О Главы)</w:t>
      </w:r>
    </w:p>
    <w:p w:rsidR="008F7EED" w:rsidRPr="008F7EED" w:rsidRDefault="008F7EED" w:rsidP="008F7E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DengXian" w:hAnsi="Times New Roman" w:cs="Times New Roman"/>
          <w:sz w:val="24"/>
          <w:szCs w:val="20"/>
          <w:vertAlign w:val="superscript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vertAlign w:val="superscript"/>
          <w:lang w:eastAsia="ru-RU"/>
        </w:rPr>
        <w:t>(указываются должность, Ф.И.О муниципального служащего)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5387" w:firstLine="540"/>
        <w:jc w:val="both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УВЕДОМЛЕНИЕ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о возникновении личной заинтересованности при исполнении должностных обязанностей,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которая приводит или может привести к конфликту интересов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p w:rsidR="008F7EED" w:rsidRPr="008F7EED" w:rsidRDefault="008F7EED" w:rsidP="008F7E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8F7EED" w:rsidRPr="008F7EED" w:rsidRDefault="008F7EED" w:rsidP="008F7E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Предлагаемые меры по предотвращению или урегулированию конфликта интересов:</w:t>
      </w:r>
    </w:p>
    <w:p w:rsidR="008F7EED" w:rsidRPr="008F7EED" w:rsidRDefault="008F7EED" w:rsidP="008F7E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  <w:r w:rsidRPr="008F7EED">
        <w:rPr>
          <w:rFonts w:ascii="Times New Roman" w:eastAsia="DengXian" w:hAnsi="Times New Roman" w:cs="Times New Roman"/>
          <w:sz w:val="24"/>
          <w:szCs w:val="20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"/>
        <w:gridCol w:w="415"/>
        <w:gridCol w:w="223"/>
        <w:gridCol w:w="1421"/>
        <w:gridCol w:w="389"/>
        <w:gridCol w:w="366"/>
        <w:gridCol w:w="558"/>
        <w:gridCol w:w="2628"/>
        <w:gridCol w:w="266"/>
        <w:gridCol w:w="2955"/>
      </w:tblGrid>
      <w:tr w:rsidR="008F7EED" w:rsidRPr="008F7EED" w:rsidTr="00221BB3">
        <w:tc>
          <w:tcPr>
            <w:tcW w:w="190" w:type="dxa"/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  <w:t>"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" w:type="dxa"/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  <w:t>"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" w:type="dxa"/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8" w:type="dxa"/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vAlign w:val="bottom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7EED" w:rsidRPr="008F7EED" w:rsidTr="00221BB3">
        <w:tc>
          <w:tcPr>
            <w:tcW w:w="190" w:type="dxa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3" w:type="dxa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  <w:t>(дата)</w:t>
            </w:r>
          </w:p>
        </w:tc>
        <w:tc>
          <w:tcPr>
            <w:tcW w:w="389" w:type="dxa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558" w:type="dxa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  <w:t>(подпись муниципального служащего)</w:t>
            </w:r>
          </w:p>
        </w:tc>
        <w:tc>
          <w:tcPr>
            <w:tcW w:w="266" w:type="dxa"/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ngXian" w:hAnsi="Times New Roman" w:cs="Times New Roman"/>
          <w:sz w:val="24"/>
          <w:szCs w:val="20"/>
          <w:lang w:eastAsia="ru-RU"/>
        </w:rPr>
      </w:pPr>
    </w:p>
    <w:p w:rsidR="008F7EED" w:rsidRPr="008F7EED" w:rsidRDefault="008F7EED" w:rsidP="008F7E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engXian" w:hAnsi="Times New Roman" w:cs="Times New Roman"/>
          <w:sz w:val="6"/>
          <w:szCs w:val="2"/>
          <w:lang w:eastAsia="ru-RU"/>
        </w:rPr>
      </w:pPr>
    </w:p>
    <w:p w:rsidR="008F7EED" w:rsidRPr="008F7EED" w:rsidRDefault="008F7EED" w:rsidP="008F7E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engXian" w:hAnsi="Times New Roman" w:cs="Times New Roman"/>
          <w:sz w:val="6"/>
          <w:szCs w:val="2"/>
          <w:lang w:eastAsia="ru-RU"/>
        </w:rPr>
        <w:sectPr w:rsidR="008F7EED" w:rsidRPr="008F7EED">
          <w:pgSz w:w="11906" w:h="16838"/>
          <w:pgMar w:top="964" w:right="567" w:bottom="964" w:left="1418" w:header="0" w:footer="0" w:gutter="0"/>
          <w:cols w:space="720"/>
          <w:titlePg/>
        </w:sect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 xml:space="preserve">к Порядку сообщения муниципальными служащими </w:t>
      </w:r>
      <w:proofErr w:type="spellStart"/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>Добриковской</w:t>
      </w:r>
      <w:proofErr w:type="spellEnd"/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>Журнал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  <w:r w:rsidRPr="008F7EED">
        <w:rPr>
          <w:rFonts w:ascii="Times New Roman" w:eastAsia="DengXian" w:hAnsi="Times New Roman" w:cs="Times New Roman"/>
          <w:sz w:val="26"/>
          <w:szCs w:val="26"/>
          <w:lang w:eastAsia="ru-RU"/>
        </w:rPr>
        <w:t>регистрации уведомлений руководителей муниципальных бюджетных учреждений и муниципальных унитарных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6"/>
          <w:szCs w:val="26"/>
          <w:lang w:eastAsia="ru-RU"/>
        </w:rPr>
      </w:pPr>
    </w:p>
    <w:tbl>
      <w:tblPr>
        <w:tblW w:w="1492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21"/>
        <w:gridCol w:w="2224"/>
        <w:gridCol w:w="2224"/>
        <w:gridCol w:w="2116"/>
        <w:gridCol w:w="2125"/>
        <w:gridCol w:w="2274"/>
        <w:gridCol w:w="1961"/>
      </w:tblGrid>
      <w:tr w:rsidR="008F7EED" w:rsidRPr="008F7EED" w:rsidTr="00221BB3">
        <w:trPr>
          <w:trHeight w:val="133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Ф.И.О. должностного лица, регистрирующего уведомление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Подпись должностного лица, регистрирующего уведомление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Подпись муниципального служащего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Отметка о получении копии уведомления (подпись, дата / дата отправления)</w:t>
            </w:r>
          </w:p>
        </w:tc>
      </w:tr>
      <w:tr w:rsidR="008F7EED" w:rsidRPr="008F7EED" w:rsidTr="00221BB3">
        <w:trPr>
          <w:trHeight w:val="27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F7EED" w:rsidRPr="008F7EED" w:rsidTr="00221BB3">
        <w:trPr>
          <w:trHeight w:val="51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7EED" w:rsidRPr="008F7EED" w:rsidTr="00221BB3">
        <w:trPr>
          <w:trHeight w:val="54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ED" w:rsidRPr="008F7EED" w:rsidTr="00221BB3">
        <w:trPr>
          <w:trHeight w:val="55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EED" w:rsidRPr="008F7EED" w:rsidRDefault="008F7EED" w:rsidP="008F7EED">
            <w:pPr>
              <w:spacing w:after="0" w:line="18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EED" w:rsidRPr="008F7EED" w:rsidRDefault="008F7EED" w:rsidP="008F7EED">
      <w:pPr>
        <w:tabs>
          <w:tab w:val="left" w:pos="13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EED" w:rsidRPr="008F7EED">
          <w:pgSz w:w="16838" w:h="11906" w:orient="landscape"/>
          <w:pgMar w:top="567" w:right="992" w:bottom="1418" w:left="992" w:header="709" w:footer="709" w:gutter="0"/>
          <w:cols w:space="708"/>
          <w:docGrid w:linePitch="360"/>
        </w:sectPr>
      </w:pPr>
    </w:p>
    <w:p w:rsidR="008F7EED" w:rsidRPr="008F7EED" w:rsidRDefault="008F7EED" w:rsidP="008F7EED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EED" w:rsidRPr="008F7EED" w:rsidSect="008F7EED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УВЕДОМЛЕНИЙ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МУНИЦИПАЛЬНОГО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К СОВЕРШЕНИЮ КОРРУПЦИОННЫХ ПРАВОНАРУШЕНИЙ</w:t>
      </w: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"/>
        <w:gridCol w:w="1516"/>
        <w:gridCol w:w="1425"/>
        <w:gridCol w:w="2969"/>
        <w:gridCol w:w="2977"/>
        <w:gridCol w:w="2410"/>
        <w:gridCol w:w="2865"/>
      </w:tblGrid>
      <w:tr w:rsidR="008F7EED" w:rsidRPr="008F7EED" w:rsidTr="00221BB3">
        <w:trPr>
          <w:trHeight w:val="5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регистрации уведомления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</w:t>
            </w:r>
          </w:p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 уведомление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передачи уведомления на поверку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лица, получившего уведомление на проверку</w:t>
            </w:r>
          </w:p>
        </w:tc>
      </w:tr>
      <w:tr w:rsidR="008F7EED" w:rsidRPr="008F7EED" w:rsidTr="00221BB3">
        <w:trPr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7EED" w:rsidRPr="008F7EED" w:rsidTr="00221BB3">
        <w:trPr>
          <w:trHeight w:val="25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D" w:rsidRPr="008F7EED" w:rsidRDefault="008F7EED" w:rsidP="008F7EE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ED" w:rsidRPr="008F7EED" w:rsidRDefault="008F7EED" w:rsidP="008F7E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ED" w:rsidRDefault="008F7EED" w:rsidP="008F7EED">
      <w:pPr>
        <w:rPr>
          <w:rFonts w:ascii="Calibri" w:eastAsia="Calibri" w:hAnsi="Calibri" w:cs="Times New Roman"/>
        </w:rPr>
        <w:sectPr w:rsidR="008F7EED" w:rsidSect="008F7EED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8F7EED" w:rsidRPr="008F7EED" w:rsidRDefault="008F7EED" w:rsidP="008F7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8F7EED" w:rsidRPr="008F7EED" w:rsidSect="008F7EE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6D"/>
    <w:multiLevelType w:val="multilevel"/>
    <w:tmpl w:val="0D5E746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A8A6D0B"/>
    <w:multiLevelType w:val="multilevel"/>
    <w:tmpl w:val="42448274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ED"/>
    <w:rsid w:val="001656F2"/>
    <w:rsid w:val="003D4BDE"/>
    <w:rsid w:val="008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1CC0-7F74-404B-A5DC-CBA2FE5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2024-03-27T07:03:00Z</dcterms:created>
  <dcterms:modified xsi:type="dcterms:W3CDTF">2024-04-10T07:39:00Z</dcterms:modified>
</cp:coreProperties>
</file>